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30A32" w:rsidRDefault="00630A32" w:rsidP="00AB3601">
      <w:pPr>
        <w:pStyle w:val="NormalWeb"/>
        <w:spacing w:before="0" w:beforeAutospacing="0" w:after="0" w:afterAutospacing="0" w:line="480" w:lineRule="auto"/>
        <w:ind w:firstLine="720"/>
        <w:rPr>
          <w:color w:val="1C1E29"/>
        </w:rPr>
      </w:pPr>
      <w:r>
        <w:rPr>
          <w:color w:val="1C1E29"/>
        </w:rPr>
        <w:t> </w:t>
      </w:r>
    </w:p>
    <w:p w:rsidR="00630A32" w:rsidRDefault="00630A32" w:rsidP="00AB3601">
      <w:pPr>
        <w:pStyle w:val="NormalWeb"/>
        <w:spacing w:before="0" w:beforeAutospacing="0" w:after="0" w:afterAutospacing="0" w:line="480" w:lineRule="auto"/>
        <w:ind w:firstLine="720"/>
        <w:rPr>
          <w:color w:val="1C1E29"/>
        </w:rPr>
      </w:pPr>
      <w:r>
        <w:rPr>
          <w:color w:val="1C1E29"/>
        </w:rPr>
        <w:t> </w:t>
      </w:r>
    </w:p>
    <w:p w:rsidR="00630A32" w:rsidRDefault="00630A32" w:rsidP="00AB3601">
      <w:pPr>
        <w:pStyle w:val="NormalWeb"/>
        <w:spacing w:before="0" w:beforeAutospacing="0" w:after="0" w:afterAutospacing="0" w:line="480" w:lineRule="auto"/>
        <w:ind w:firstLine="720"/>
        <w:rPr>
          <w:color w:val="1C1E29"/>
        </w:rPr>
      </w:pPr>
      <w:r>
        <w:rPr>
          <w:color w:val="1C1E29"/>
        </w:rPr>
        <w:t> </w:t>
      </w:r>
    </w:p>
    <w:p w:rsidR="00630A32" w:rsidRDefault="00630A32" w:rsidP="00AB3601">
      <w:pPr>
        <w:pStyle w:val="NormalWeb"/>
        <w:spacing w:before="0" w:beforeAutospacing="0" w:after="0" w:afterAutospacing="0" w:line="480" w:lineRule="auto"/>
        <w:ind w:firstLine="720"/>
        <w:rPr>
          <w:color w:val="1C1E29"/>
        </w:rPr>
      </w:pPr>
      <w:r>
        <w:rPr>
          <w:color w:val="1C1E29"/>
        </w:rPr>
        <w:t> </w:t>
      </w:r>
    </w:p>
    <w:p w:rsidR="00630A32" w:rsidRDefault="00630A32" w:rsidP="00AB3601">
      <w:pPr>
        <w:pStyle w:val="NormalWeb"/>
        <w:spacing w:before="0" w:beforeAutospacing="0" w:after="0" w:afterAutospacing="0" w:line="480" w:lineRule="auto"/>
        <w:ind w:firstLine="720"/>
        <w:rPr>
          <w:color w:val="1C1E29"/>
        </w:rPr>
      </w:pPr>
      <w:r>
        <w:rPr>
          <w:color w:val="1C1E29"/>
        </w:rPr>
        <w:t> </w:t>
      </w:r>
    </w:p>
    <w:p w:rsidR="00630A32" w:rsidRDefault="00630A32" w:rsidP="00AB3601">
      <w:pPr>
        <w:pStyle w:val="NormalWeb"/>
        <w:spacing w:before="0" w:beforeAutospacing="0" w:after="0" w:afterAutospacing="0" w:line="480" w:lineRule="auto"/>
        <w:ind w:firstLine="720"/>
        <w:rPr>
          <w:color w:val="1C1E29"/>
        </w:rPr>
      </w:pPr>
      <w:r>
        <w:rPr>
          <w:color w:val="1C1E29"/>
        </w:rPr>
        <w:t> </w:t>
      </w:r>
    </w:p>
    <w:p w:rsidR="00630A32" w:rsidRDefault="00630A32" w:rsidP="00AB3601">
      <w:pPr>
        <w:pStyle w:val="NormalWeb"/>
        <w:spacing w:before="0" w:beforeAutospacing="0" w:after="0" w:afterAutospacing="0" w:line="480" w:lineRule="auto"/>
        <w:ind w:firstLine="720"/>
        <w:rPr>
          <w:color w:val="1C1E29"/>
        </w:rPr>
      </w:pPr>
      <w:r>
        <w:rPr>
          <w:color w:val="1C1E29"/>
        </w:rPr>
        <w:t> </w:t>
      </w:r>
    </w:p>
    <w:p w:rsidR="00630A32" w:rsidRDefault="00630A32" w:rsidP="00AB3601">
      <w:pPr>
        <w:pStyle w:val="NormalWeb"/>
        <w:spacing w:before="0" w:beforeAutospacing="0" w:after="0" w:afterAutospacing="0" w:line="480" w:lineRule="auto"/>
        <w:ind w:firstLine="720"/>
        <w:rPr>
          <w:color w:val="1C1E29"/>
        </w:rPr>
      </w:pPr>
      <w:r>
        <w:rPr>
          <w:color w:val="1C1E29"/>
        </w:rPr>
        <w:t> </w:t>
      </w:r>
    </w:p>
    <w:p w:rsidR="00630A32" w:rsidRDefault="00630A32" w:rsidP="00AB3601">
      <w:pPr>
        <w:pStyle w:val="NormalWeb"/>
        <w:spacing w:before="0" w:beforeAutospacing="0" w:after="0" w:afterAutospacing="0" w:line="480" w:lineRule="auto"/>
        <w:ind w:firstLine="720"/>
        <w:jc w:val="center"/>
        <w:rPr>
          <w:color w:val="1C1E29"/>
        </w:rPr>
      </w:pPr>
    </w:p>
    <w:p w:rsidR="00630A32" w:rsidRDefault="00630A32" w:rsidP="00AB3601">
      <w:pPr>
        <w:pStyle w:val="NormalWeb"/>
        <w:spacing w:before="0" w:beforeAutospacing="0" w:after="0" w:afterAutospacing="0" w:line="480" w:lineRule="auto"/>
        <w:ind w:firstLine="720"/>
        <w:jc w:val="center"/>
        <w:rPr>
          <w:color w:val="1C1E29"/>
        </w:rPr>
      </w:pPr>
      <w:r>
        <w:rPr>
          <w:color w:val="1C1E29"/>
        </w:rPr>
        <w:t>Psychological Explanation</w:t>
      </w:r>
    </w:p>
    <w:p w:rsidR="00630A32" w:rsidRDefault="00630A32" w:rsidP="00AB3601">
      <w:pPr>
        <w:pStyle w:val="NormalWeb"/>
        <w:spacing w:before="0" w:beforeAutospacing="0" w:after="0" w:afterAutospacing="0" w:line="480" w:lineRule="auto"/>
        <w:ind w:firstLine="720"/>
        <w:jc w:val="center"/>
        <w:rPr>
          <w:color w:val="1C1E29"/>
        </w:rPr>
      </w:pPr>
    </w:p>
    <w:p w:rsidR="00630A32" w:rsidRDefault="00630A32" w:rsidP="00AB3601">
      <w:pPr>
        <w:pStyle w:val="NormalWeb"/>
        <w:spacing w:before="0" w:beforeAutospacing="0" w:after="0" w:afterAutospacing="0" w:line="480" w:lineRule="auto"/>
        <w:ind w:firstLine="720"/>
        <w:jc w:val="center"/>
        <w:rPr>
          <w:color w:val="1C1E29"/>
        </w:rPr>
      </w:pPr>
      <w:r>
        <w:rPr>
          <w:color w:val="1C1E29"/>
        </w:rPr>
        <w:t>Name of Student</w:t>
      </w:r>
    </w:p>
    <w:p w:rsidR="00630A32" w:rsidRDefault="00630A32" w:rsidP="00AB3601">
      <w:pPr>
        <w:pStyle w:val="NormalWeb"/>
        <w:spacing w:before="0" w:beforeAutospacing="0" w:after="0" w:afterAutospacing="0" w:line="480" w:lineRule="auto"/>
        <w:ind w:firstLine="720"/>
        <w:jc w:val="center"/>
        <w:rPr>
          <w:color w:val="1C1E29"/>
        </w:rPr>
      </w:pPr>
    </w:p>
    <w:p w:rsidR="00630A32" w:rsidRDefault="00630A32" w:rsidP="00AB3601">
      <w:pPr>
        <w:pStyle w:val="NormalWeb"/>
        <w:spacing w:before="0" w:beforeAutospacing="0" w:after="0" w:afterAutospacing="0" w:line="480" w:lineRule="auto"/>
        <w:ind w:firstLine="720"/>
        <w:jc w:val="center"/>
        <w:rPr>
          <w:color w:val="1C1E29"/>
        </w:rPr>
      </w:pPr>
      <w:r>
        <w:rPr>
          <w:color w:val="1C1E29"/>
        </w:rPr>
        <w:t>Institutional Affiliation</w:t>
      </w:r>
    </w:p>
    <w:p w:rsidR="00630A32" w:rsidRDefault="00630A32" w:rsidP="00AB3601">
      <w:pPr>
        <w:pStyle w:val="NormalWeb"/>
        <w:spacing w:before="0" w:beforeAutospacing="0" w:after="0" w:afterAutospacing="0" w:line="480" w:lineRule="auto"/>
        <w:ind w:firstLine="720"/>
        <w:jc w:val="center"/>
        <w:rPr>
          <w:color w:val="1C1E29"/>
        </w:rPr>
      </w:pPr>
    </w:p>
    <w:p w:rsidR="00630A32" w:rsidRDefault="00630A32" w:rsidP="00AB3601">
      <w:pPr>
        <w:pStyle w:val="NormalWeb"/>
        <w:spacing w:before="0" w:beforeAutospacing="0" w:after="0" w:afterAutospacing="0" w:line="480" w:lineRule="auto"/>
        <w:ind w:firstLine="720"/>
        <w:jc w:val="center"/>
        <w:rPr>
          <w:color w:val="1C1E29"/>
        </w:rPr>
      </w:pPr>
      <w:r>
        <w:rPr>
          <w:color w:val="1C1E29"/>
        </w:rPr>
        <w:t>Name of Professor</w:t>
      </w:r>
    </w:p>
    <w:p w:rsidR="00630A32" w:rsidRDefault="00630A32" w:rsidP="00AB3601">
      <w:pPr>
        <w:pStyle w:val="NormalWeb"/>
        <w:spacing w:before="0" w:beforeAutospacing="0" w:after="0" w:afterAutospacing="0" w:line="480" w:lineRule="auto"/>
        <w:ind w:firstLine="720"/>
        <w:jc w:val="center"/>
        <w:rPr>
          <w:color w:val="1C1E29"/>
        </w:rPr>
      </w:pPr>
    </w:p>
    <w:p w:rsidR="00630A32" w:rsidRDefault="00630A32" w:rsidP="00AB3601">
      <w:pPr>
        <w:pStyle w:val="NormalWeb"/>
        <w:spacing w:before="0" w:beforeAutospacing="0" w:after="0" w:afterAutospacing="0" w:line="480" w:lineRule="auto"/>
        <w:ind w:firstLine="720"/>
        <w:jc w:val="center"/>
        <w:rPr>
          <w:color w:val="1C1E29"/>
        </w:rPr>
      </w:pPr>
      <w:r>
        <w:rPr>
          <w:color w:val="1C1E29"/>
        </w:rPr>
        <w:t>Date</w:t>
      </w:r>
    </w:p>
    <w:p w:rsidR="00AB3601" w:rsidRDefault="00AB3601" w:rsidP="00AB3601">
      <w:pPr>
        <w:pStyle w:val="NormalWeb"/>
        <w:spacing w:before="0" w:beforeAutospacing="0" w:after="0" w:afterAutospacing="0" w:line="480" w:lineRule="auto"/>
        <w:ind w:firstLine="720"/>
        <w:rPr>
          <w:color w:val="1C1E29"/>
        </w:rPr>
      </w:pPr>
    </w:p>
    <w:p w:rsidR="00AB3601" w:rsidRDefault="00AB3601" w:rsidP="00AB3601">
      <w:pPr>
        <w:pStyle w:val="NormalWeb"/>
        <w:spacing w:before="0" w:beforeAutospacing="0" w:after="0" w:afterAutospacing="0" w:line="480" w:lineRule="auto"/>
        <w:ind w:firstLine="720"/>
        <w:rPr>
          <w:color w:val="1C1E29"/>
        </w:rPr>
      </w:pPr>
    </w:p>
    <w:p w:rsidR="00AB3601" w:rsidRDefault="00AB3601" w:rsidP="00AB3601">
      <w:pPr>
        <w:pStyle w:val="NormalWeb"/>
        <w:spacing w:before="0" w:beforeAutospacing="0" w:after="0" w:afterAutospacing="0" w:line="480" w:lineRule="auto"/>
        <w:ind w:firstLine="720"/>
        <w:rPr>
          <w:color w:val="1C1E29"/>
        </w:rPr>
      </w:pPr>
    </w:p>
    <w:p w:rsidR="00AB3601" w:rsidRDefault="00AB3601" w:rsidP="00AB3601">
      <w:pPr>
        <w:pStyle w:val="NormalWeb"/>
        <w:spacing w:before="0" w:beforeAutospacing="0" w:after="0" w:afterAutospacing="0" w:line="480" w:lineRule="auto"/>
        <w:ind w:firstLine="720"/>
        <w:rPr>
          <w:color w:val="1C1E29"/>
        </w:rPr>
      </w:pPr>
    </w:p>
    <w:p w:rsidR="00630A32" w:rsidRDefault="00630A32" w:rsidP="00AB3601">
      <w:pPr>
        <w:pStyle w:val="NormalWeb"/>
        <w:spacing w:before="0" w:beforeAutospacing="0" w:after="0" w:afterAutospacing="0" w:line="480" w:lineRule="auto"/>
        <w:ind w:firstLine="720"/>
        <w:rPr>
          <w:color w:val="1C1E29"/>
        </w:rPr>
      </w:pPr>
      <w:r>
        <w:rPr>
          <w:color w:val="1C1E29"/>
        </w:rPr>
        <w:lastRenderedPageBreak/>
        <w:t xml:space="preserve">The psychological explanation is a term used in an attempt to explain the phenomenon of intelligent behavior. Psychological explanations can either be </w:t>
      </w:r>
      <w:proofErr w:type="spellStart"/>
      <w:r>
        <w:rPr>
          <w:color w:val="1C1E29"/>
        </w:rPr>
        <w:t>nomological</w:t>
      </w:r>
      <w:proofErr w:type="spellEnd"/>
      <w:r>
        <w:rPr>
          <w:color w:val="1C1E29"/>
        </w:rPr>
        <w:t xml:space="preserve"> explanations or mechanistic explanation. Use of psychological explanations raises questions about what extent of the law is required for explanations in psychology and what psychologists have in mind when making appeals for mechanism in explanations. Psychological explanations are characterized by the decomposition and localization of psychological processes which require the understanding of the role played by the brain in understanding.</w:t>
      </w:r>
    </w:p>
    <w:p w:rsidR="00630A32" w:rsidRDefault="00630A32" w:rsidP="00AB3601">
      <w:pPr>
        <w:pStyle w:val="NormalWeb"/>
        <w:spacing w:before="0" w:beforeAutospacing="0" w:after="0" w:afterAutospacing="0" w:line="480" w:lineRule="auto"/>
        <w:ind w:firstLine="720"/>
        <w:rPr>
          <w:color w:val="1C1E29"/>
        </w:rPr>
      </w:pPr>
      <w:r>
        <w:rPr>
          <w:color w:val="1C1E29"/>
        </w:rPr>
        <w:t> Psychological explanations are in different forms depending on the category of psychology. This includes psychophysical laws which are used to provide explanations to individual percepts by proving that such percepts are instances of irregularity. Psychophysical laws play a significant role by explaining elegantly, the relationship between physical and psychological occurrence. Information-processing psychology represents how technological developments are used to create a characterization of information. Psychologists use this information to measure the time required for an individual to record and execute a particular mental activity by using reactions to evaluate mental operations (</w:t>
      </w:r>
      <w:proofErr w:type="spellStart"/>
      <w:r>
        <w:rPr>
          <w:color w:val="1C1E29"/>
        </w:rPr>
        <w:t>Alicke</w:t>
      </w:r>
      <w:proofErr w:type="spellEnd"/>
      <w:r>
        <w:rPr>
          <w:color w:val="1C1E29"/>
        </w:rPr>
        <w:t xml:space="preserve"> &amp; Sedikides, 2009). Assessing mental operations also include evaluating the short-term and long-term memory of an individual. </w:t>
      </w:r>
    </w:p>
    <w:p w:rsidR="00630A32" w:rsidRDefault="00630A32" w:rsidP="00AB3601">
      <w:pPr>
        <w:pStyle w:val="NormalWeb"/>
        <w:spacing w:before="0" w:beforeAutospacing="0" w:after="0" w:afterAutospacing="0" w:line="480" w:lineRule="auto"/>
        <w:ind w:firstLine="720"/>
        <w:rPr>
          <w:color w:val="1C1E29"/>
        </w:rPr>
      </w:pPr>
      <w:r>
        <w:rPr>
          <w:color w:val="1C1E29"/>
        </w:rPr>
        <w:t xml:space="preserve">Typically, it is assumed that people turn to crime because they are bad in their nature. Most people in the prisons have done massive crimes, yet some of them feel that they are justified. There is not the slightest bit of remorse for the crimes they did. There is a vast difference between people who are more susceptible to committing crimes and those who would not at any point do so. Psychological explanation on criminology can address the reason behind criminal behavior and tendencies. Lack of full psychological development is the case where </w:t>
      </w:r>
      <w:r>
        <w:rPr>
          <w:color w:val="1C1E29"/>
        </w:rPr>
        <w:lastRenderedPageBreak/>
        <w:t>individuals fail to develop the way others usually do. As a result, such individuals have an underdeveloped conscience which translates to difficulty in identifying whether or not they have done wrong. Such people have no problem lying, and they are not apologetic for their actions. </w:t>
      </w:r>
    </w:p>
    <w:p w:rsidR="00630A32" w:rsidRDefault="00630A32" w:rsidP="00AB3601">
      <w:pPr>
        <w:pStyle w:val="NormalWeb"/>
        <w:spacing w:before="0" w:beforeAutospacing="0" w:after="0" w:afterAutospacing="0" w:line="480" w:lineRule="auto"/>
        <w:ind w:firstLine="720"/>
        <w:rPr>
          <w:color w:val="1C1E29"/>
        </w:rPr>
      </w:pPr>
      <w:r>
        <w:rPr>
          <w:color w:val="1C1E29"/>
        </w:rPr>
        <w:t>The external environment in which someone is brought up in or lives in has a significant impact on criminal tendencies. Someone brought up in an aggressive and abusive environment usually tends to be harsh and not easy to get along with. Such people are prone to abuse others or commit violent crimes physically. The opposite applies for a person brought up in a peaceful calm environment. Such people rarely have aggression issues or get involved in violent crimes. Also, inherent personality traits also play a significant role in criminality. A look at small children reveals that some are calm while others are generally aggressive and tend to do dangerous and exciting activities. It is believed that there are personality traits which dispose people to criminal tendencies. Finally, there is a significant relationship between criminal behavior and mental illness (Foulkes, 2014). Not all criminals are mentally ill, but a considerable portion of them are associated with mental disorders. Such conditions include personality disorder. </w:t>
      </w:r>
    </w:p>
    <w:p w:rsidR="00630A32" w:rsidRDefault="00630A32" w:rsidP="00AB3601">
      <w:pPr>
        <w:pStyle w:val="NormalWeb"/>
        <w:spacing w:before="0" w:beforeAutospacing="0" w:after="0" w:afterAutospacing="0" w:line="480" w:lineRule="auto"/>
        <w:ind w:firstLine="720"/>
        <w:rPr>
          <w:color w:val="1C1E29"/>
        </w:rPr>
      </w:pPr>
      <w:r>
        <w:rPr>
          <w:color w:val="1C1E29"/>
        </w:rPr>
        <w:t> </w:t>
      </w:r>
    </w:p>
    <w:p w:rsidR="00630A32" w:rsidRDefault="00630A32" w:rsidP="00AB3601">
      <w:pPr>
        <w:pStyle w:val="NormalWeb"/>
        <w:spacing w:before="0" w:beforeAutospacing="0" w:after="0" w:afterAutospacing="0" w:line="480" w:lineRule="auto"/>
        <w:ind w:firstLine="720"/>
        <w:rPr>
          <w:color w:val="1C1E29"/>
        </w:rPr>
      </w:pPr>
      <w:r>
        <w:rPr>
          <w:color w:val="1C1E29"/>
        </w:rPr>
        <w:t> </w:t>
      </w:r>
    </w:p>
    <w:p w:rsidR="00630A32" w:rsidRDefault="00630A32" w:rsidP="00AB3601">
      <w:pPr>
        <w:pStyle w:val="NormalWeb"/>
        <w:spacing w:before="0" w:beforeAutospacing="0" w:after="0" w:afterAutospacing="0" w:line="480" w:lineRule="auto"/>
        <w:ind w:firstLine="720"/>
        <w:rPr>
          <w:color w:val="1C1E29"/>
        </w:rPr>
      </w:pPr>
      <w:r>
        <w:rPr>
          <w:color w:val="1C1E29"/>
        </w:rPr>
        <w:t> </w:t>
      </w:r>
    </w:p>
    <w:p w:rsidR="00630A32" w:rsidRDefault="00630A32" w:rsidP="00AB3601">
      <w:pPr>
        <w:pStyle w:val="NormalWeb"/>
        <w:spacing w:before="0" w:beforeAutospacing="0" w:after="0" w:afterAutospacing="0" w:line="480" w:lineRule="auto"/>
        <w:ind w:firstLine="720"/>
        <w:jc w:val="center"/>
        <w:rPr>
          <w:color w:val="1C1E29"/>
        </w:rPr>
      </w:pPr>
      <w:bookmarkStart w:id="0" w:name="_GoBack"/>
      <w:bookmarkEnd w:id="0"/>
      <w:r>
        <w:rPr>
          <w:color w:val="1C1E29"/>
        </w:rPr>
        <w:t>Reference</w:t>
      </w:r>
    </w:p>
    <w:p w:rsidR="00630A32" w:rsidRDefault="00630A32" w:rsidP="00AB3601">
      <w:pPr>
        <w:pStyle w:val="NormalWeb"/>
        <w:spacing w:before="0" w:beforeAutospacing="0" w:after="0" w:afterAutospacing="0" w:line="480" w:lineRule="auto"/>
        <w:ind w:firstLine="720"/>
        <w:rPr>
          <w:color w:val="1C1E29"/>
        </w:rPr>
      </w:pPr>
      <w:proofErr w:type="spellStart"/>
      <w:r>
        <w:rPr>
          <w:color w:val="1C1E29"/>
        </w:rPr>
        <w:t>Alicke</w:t>
      </w:r>
      <w:proofErr w:type="spellEnd"/>
      <w:r>
        <w:rPr>
          <w:color w:val="1C1E29"/>
        </w:rPr>
        <w:t>, M. D., &amp; Sedikides, C. (2009). Self-enhancement and self-protection: What they are and what they do. </w:t>
      </w:r>
      <w:r>
        <w:rPr>
          <w:rStyle w:val="Emphasis"/>
          <w:color w:val="1C1E29"/>
        </w:rPr>
        <w:t>European Review of Social Psychology</w:t>
      </w:r>
      <w:r>
        <w:rPr>
          <w:color w:val="1C1E29"/>
        </w:rPr>
        <w:t>, </w:t>
      </w:r>
      <w:r>
        <w:rPr>
          <w:rStyle w:val="Emphasis"/>
          <w:color w:val="1C1E29"/>
        </w:rPr>
        <w:t>20</w:t>
      </w:r>
      <w:r>
        <w:rPr>
          <w:color w:val="1C1E29"/>
        </w:rPr>
        <w:t>(1), 1-48.</w:t>
      </w:r>
    </w:p>
    <w:p w:rsidR="00630A32" w:rsidRDefault="00630A32" w:rsidP="00AB3601">
      <w:pPr>
        <w:pStyle w:val="NormalWeb"/>
        <w:spacing w:before="0" w:beforeAutospacing="0" w:after="0" w:afterAutospacing="0" w:line="480" w:lineRule="auto"/>
        <w:ind w:firstLine="720"/>
        <w:rPr>
          <w:color w:val="1C1E29"/>
        </w:rPr>
      </w:pPr>
      <w:r>
        <w:rPr>
          <w:color w:val="1C1E29"/>
        </w:rPr>
        <w:t>Foulkes, D. (2014). </w:t>
      </w:r>
      <w:r>
        <w:rPr>
          <w:rStyle w:val="Emphasis"/>
          <w:color w:val="1C1E29"/>
        </w:rPr>
        <w:t>Dreaming: A cognitive-psychological analysis</w:t>
      </w:r>
      <w:r>
        <w:rPr>
          <w:color w:val="1C1E29"/>
        </w:rPr>
        <w:t>. Routledge.</w:t>
      </w:r>
    </w:p>
    <w:p w:rsidR="00962718" w:rsidRPr="00630A32" w:rsidRDefault="00962718" w:rsidP="00AB3601">
      <w:pPr>
        <w:spacing w:line="480" w:lineRule="auto"/>
        <w:ind w:firstLine="720"/>
      </w:pPr>
    </w:p>
    <w:sectPr w:rsidR="00962718" w:rsidRPr="00630A32" w:rsidSect="00811E6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F4CBA" w:rsidRDefault="007F4CBA" w:rsidP="00811E65">
      <w:pPr>
        <w:spacing w:after="0" w:line="240" w:lineRule="auto"/>
      </w:pPr>
      <w:r>
        <w:separator/>
      </w:r>
    </w:p>
  </w:endnote>
  <w:endnote w:type="continuationSeparator" w:id="0">
    <w:p w:rsidR="007F4CBA" w:rsidRDefault="007F4CBA" w:rsidP="00811E6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F4CBA" w:rsidRDefault="007F4CBA" w:rsidP="00811E65">
      <w:pPr>
        <w:spacing w:after="0" w:line="240" w:lineRule="auto"/>
      </w:pPr>
      <w:r>
        <w:separator/>
      </w:r>
    </w:p>
  </w:footnote>
  <w:footnote w:type="continuationSeparator" w:id="0">
    <w:p w:rsidR="007F4CBA" w:rsidRDefault="007F4CBA" w:rsidP="00811E65">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E65" w:rsidRPr="00811E65" w:rsidRDefault="00811E65" w:rsidP="00811E65">
    <w:pPr>
      <w:pStyle w:val="Header"/>
      <w:rPr>
        <w:rFonts w:ascii="Times New Roman" w:hAnsi="Times New Roman" w:cs="Times New Roman"/>
        <w:sz w:val="24"/>
        <w:szCs w:val="24"/>
      </w:rPr>
    </w:pPr>
    <w:r>
      <w:rPr>
        <w:rFonts w:ascii="Times New Roman" w:hAnsi="Times New Roman" w:cs="Times New Roman"/>
        <w:sz w:val="24"/>
        <w:szCs w:val="24"/>
      </w:rPr>
      <w:t>PSYCHOLOGICAL EXPLANATIONS</w:t>
    </w:r>
    <w:r>
      <w:rPr>
        <w:rFonts w:ascii="Times New Roman" w:hAnsi="Times New Roman" w:cs="Times New Roman"/>
        <w:sz w:val="24"/>
        <w:szCs w:val="24"/>
      </w:rPr>
      <w:tab/>
    </w:r>
    <w:r w:rsidRPr="00811E65">
      <w:rPr>
        <w:rFonts w:ascii="Times New Roman" w:hAnsi="Times New Roman" w:cs="Times New Roman"/>
        <w:sz w:val="24"/>
        <w:szCs w:val="24"/>
      </w:rPr>
      <w:fldChar w:fldCharType="begin"/>
    </w:r>
    <w:r w:rsidRPr="00811E65">
      <w:rPr>
        <w:rFonts w:ascii="Times New Roman" w:hAnsi="Times New Roman" w:cs="Times New Roman"/>
        <w:sz w:val="24"/>
        <w:szCs w:val="24"/>
      </w:rPr>
      <w:instrText xml:space="preserve"> PAGE   \* MERGEFORMAT </w:instrText>
    </w:r>
    <w:r w:rsidRPr="00811E65">
      <w:rPr>
        <w:rFonts w:ascii="Times New Roman" w:hAnsi="Times New Roman" w:cs="Times New Roman"/>
        <w:sz w:val="24"/>
        <w:szCs w:val="24"/>
      </w:rPr>
      <w:fldChar w:fldCharType="separate"/>
    </w:r>
    <w:r w:rsidR="00AB3601">
      <w:rPr>
        <w:rFonts w:ascii="Times New Roman" w:hAnsi="Times New Roman" w:cs="Times New Roman"/>
        <w:noProof/>
        <w:sz w:val="24"/>
        <w:szCs w:val="24"/>
      </w:rPr>
      <w:t>2</w:t>
    </w:r>
    <w:r w:rsidRPr="00811E65">
      <w:rPr>
        <w:rFonts w:ascii="Times New Roman" w:hAnsi="Times New Roman" w:cs="Times New Roman"/>
        <w:noProof/>
        <w:sz w:val="24"/>
        <w:szCs w:val="24"/>
      </w:rPr>
      <w:fldChar w:fldCharType="end"/>
    </w:r>
  </w:p>
  <w:p w:rsidR="00811E65" w:rsidRDefault="00811E6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11E65" w:rsidRPr="00811E65" w:rsidRDefault="00811E65">
    <w:pPr>
      <w:pStyle w:val="Header"/>
      <w:rPr>
        <w:rFonts w:ascii="Times New Roman" w:hAnsi="Times New Roman" w:cs="Times New Roman"/>
        <w:sz w:val="24"/>
        <w:szCs w:val="24"/>
      </w:rPr>
    </w:pPr>
    <w:r>
      <w:rPr>
        <w:rFonts w:ascii="Times New Roman" w:hAnsi="Times New Roman" w:cs="Times New Roman"/>
        <w:sz w:val="24"/>
        <w:szCs w:val="24"/>
      </w:rPr>
      <w:t>Running head: PSYCHOLOGICAL EXPLANATIONS</w:t>
    </w:r>
    <w:r>
      <w:rPr>
        <w:rFonts w:ascii="Times New Roman" w:hAnsi="Times New Roman" w:cs="Times New Roman"/>
        <w:sz w:val="24"/>
        <w:szCs w:val="24"/>
      </w:rPr>
      <w:tab/>
    </w:r>
    <w:r w:rsidRPr="00811E65">
      <w:rPr>
        <w:rFonts w:ascii="Times New Roman" w:hAnsi="Times New Roman" w:cs="Times New Roman"/>
        <w:sz w:val="24"/>
        <w:szCs w:val="24"/>
      </w:rPr>
      <w:fldChar w:fldCharType="begin"/>
    </w:r>
    <w:r w:rsidRPr="00811E65">
      <w:rPr>
        <w:rFonts w:ascii="Times New Roman" w:hAnsi="Times New Roman" w:cs="Times New Roman"/>
        <w:sz w:val="24"/>
        <w:szCs w:val="24"/>
      </w:rPr>
      <w:instrText xml:space="preserve"> PAGE   \* MERGEFORMAT </w:instrText>
    </w:r>
    <w:r w:rsidRPr="00811E65">
      <w:rPr>
        <w:rFonts w:ascii="Times New Roman" w:hAnsi="Times New Roman" w:cs="Times New Roman"/>
        <w:sz w:val="24"/>
        <w:szCs w:val="24"/>
      </w:rPr>
      <w:fldChar w:fldCharType="separate"/>
    </w:r>
    <w:r w:rsidR="00AB3601">
      <w:rPr>
        <w:rFonts w:ascii="Times New Roman" w:hAnsi="Times New Roman" w:cs="Times New Roman"/>
        <w:noProof/>
        <w:sz w:val="24"/>
        <w:szCs w:val="24"/>
      </w:rPr>
      <w:t>1</w:t>
    </w:r>
    <w:r w:rsidRPr="00811E65">
      <w:rPr>
        <w:rFonts w:ascii="Times New Roman" w:hAnsi="Times New Roman" w:cs="Times New Roman"/>
        <w:noProof/>
        <w:sz w:val="24"/>
        <w:szCs w:val="24"/>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1A2"/>
    <w:rsid w:val="00087DC4"/>
    <w:rsid w:val="0016145D"/>
    <w:rsid w:val="00203575"/>
    <w:rsid w:val="00277ACB"/>
    <w:rsid w:val="0033338A"/>
    <w:rsid w:val="00347A1C"/>
    <w:rsid w:val="003F549D"/>
    <w:rsid w:val="005E51A2"/>
    <w:rsid w:val="00630A32"/>
    <w:rsid w:val="00631EEB"/>
    <w:rsid w:val="006E2ECF"/>
    <w:rsid w:val="007814E8"/>
    <w:rsid w:val="007F4CBA"/>
    <w:rsid w:val="00806790"/>
    <w:rsid w:val="00811E65"/>
    <w:rsid w:val="00962718"/>
    <w:rsid w:val="009951A6"/>
    <w:rsid w:val="00A013DC"/>
    <w:rsid w:val="00AB3601"/>
    <w:rsid w:val="00B15143"/>
    <w:rsid w:val="00C22FC0"/>
    <w:rsid w:val="00D30842"/>
    <w:rsid w:val="00FF1D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180B8A4-AF61-4255-9192-A4795554330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11E6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11E65"/>
  </w:style>
  <w:style w:type="paragraph" w:styleId="Footer">
    <w:name w:val="footer"/>
    <w:basedOn w:val="Normal"/>
    <w:link w:val="FooterChar"/>
    <w:uiPriority w:val="99"/>
    <w:unhideWhenUsed/>
    <w:rsid w:val="00811E6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11E65"/>
  </w:style>
  <w:style w:type="paragraph" w:styleId="NormalWeb">
    <w:name w:val="Normal (Web)"/>
    <w:basedOn w:val="Normal"/>
    <w:uiPriority w:val="99"/>
    <w:semiHidden/>
    <w:unhideWhenUsed/>
    <w:rsid w:val="00630A32"/>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630A32"/>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25188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155</TotalTime>
  <Pages>3</Pages>
  <Words>549</Words>
  <Characters>3134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dc:creator>
  <cp:keywords/>
  <dc:description/>
  <cp:lastModifiedBy>Admin</cp:lastModifiedBy>
  <cp:revision>9</cp:revision>
  <dcterms:created xsi:type="dcterms:W3CDTF">2019-09-14T18:07:00Z</dcterms:created>
  <dcterms:modified xsi:type="dcterms:W3CDTF">2019-09-17T18:14:00Z</dcterms:modified>
</cp:coreProperties>
</file>